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608D" w14:textId="77777777" w:rsidR="008E28FE" w:rsidRPr="00E7411C" w:rsidRDefault="008E28FE" w:rsidP="008E28FE">
      <w:pPr>
        <w:pStyle w:val="1"/>
        <w:spacing w:before="0"/>
        <w:ind w:left="0" w:right="60"/>
        <w:jc w:val="right"/>
        <w:rPr>
          <w:sz w:val="18"/>
          <w:szCs w:val="18"/>
          <w:lang w:val="ru-RU"/>
        </w:rPr>
      </w:pPr>
      <w:r w:rsidRPr="00E7411C">
        <w:rPr>
          <w:sz w:val="18"/>
          <w:szCs w:val="18"/>
          <w:lang w:val="ru-RU"/>
        </w:rPr>
        <w:t xml:space="preserve">Приложение </w:t>
      </w:r>
      <w:bookmarkStart w:id="0" w:name="_bookmark15"/>
      <w:bookmarkEnd w:id="0"/>
      <w:r w:rsidRPr="00E7411C">
        <w:rPr>
          <w:sz w:val="18"/>
          <w:szCs w:val="18"/>
          <w:lang w:val="ru-RU"/>
        </w:rPr>
        <w:t>2 к Антидопинговой программе Белорусской федерации баскетбола</w:t>
      </w:r>
    </w:p>
    <w:p w14:paraId="7032D7FD" w14:textId="77777777" w:rsidR="008E28FE" w:rsidRPr="00E7411C" w:rsidRDefault="008E28FE" w:rsidP="008E28FE">
      <w:pPr>
        <w:pStyle w:val="1"/>
        <w:spacing w:before="0"/>
        <w:ind w:left="0" w:right="60"/>
        <w:jc w:val="center"/>
        <w:rPr>
          <w:sz w:val="18"/>
          <w:szCs w:val="18"/>
          <w:lang w:val="ru-RU"/>
        </w:rPr>
      </w:pPr>
    </w:p>
    <w:p w14:paraId="6994EBC9" w14:textId="77777777" w:rsidR="008E28FE" w:rsidRPr="00E7411C" w:rsidRDefault="008E28FE" w:rsidP="008E28FE">
      <w:pPr>
        <w:ind w:right="60"/>
        <w:jc w:val="center"/>
        <w:rPr>
          <w:b/>
          <w:sz w:val="26"/>
          <w:szCs w:val="26"/>
          <w:lang w:val="ru-RU"/>
        </w:rPr>
      </w:pPr>
      <w:r w:rsidRPr="00E7411C">
        <w:rPr>
          <w:b/>
          <w:sz w:val="26"/>
          <w:szCs w:val="26"/>
          <w:lang w:val="ru-RU"/>
        </w:rPr>
        <w:t xml:space="preserve">Обязательство </w:t>
      </w:r>
      <w:bookmarkStart w:id="1" w:name="тренера,_специалиста,_сборной_команды_Ро"/>
      <w:bookmarkStart w:id="2" w:name="_bookmark13"/>
      <w:bookmarkEnd w:id="1"/>
      <w:bookmarkEnd w:id="2"/>
      <w:r w:rsidRPr="00E7411C">
        <w:rPr>
          <w:b/>
          <w:sz w:val="26"/>
          <w:szCs w:val="26"/>
          <w:lang w:val="ru-RU"/>
        </w:rPr>
        <w:t>тренера, специалиста, врача команды _____________________ по баскетболу</w:t>
      </w:r>
    </w:p>
    <w:p w14:paraId="112666FF" w14:textId="47E16ED3" w:rsidR="008E28FE" w:rsidRPr="00E7411C" w:rsidRDefault="008E28FE" w:rsidP="008E28FE">
      <w:pPr>
        <w:tabs>
          <w:tab w:val="left" w:pos="2689"/>
          <w:tab w:val="left" w:pos="6205"/>
          <w:tab w:val="left" w:pos="9193"/>
          <w:tab w:val="left" w:pos="10249"/>
        </w:tabs>
        <w:ind w:right="60" w:firstLine="709"/>
        <w:jc w:val="center"/>
        <w:rPr>
          <w:b/>
          <w:sz w:val="26"/>
          <w:szCs w:val="26"/>
          <w:lang w:val="ru-RU"/>
        </w:rPr>
      </w:pPr>
      <w:r w:rsidRPr="00E7411C">
        <w:rPr>
          <w:b/>
          <w:sz w:val="26"/>
          <w:szCs w:val="26"/>
          <w:u w:val="single"/>
        </w:rPr>
        <w:t>XXXI</w:t>
      </w:r>
      <w:r w:rsidR="00893043">
        <w:rPr>
          <w:b/>
          <w:sz w:val="26"/>
          <w:szCs w:val="26"/>
          <w:u w:val="single"/>
        </w:rPr>
        <w:t>I</w:t>
      </w:r>
      <w:r w:rsidR="00E84917" w:rsidRPr="00E7411C">
        <w:rPr>
          <w:b/>
          <w:sz w:val="26"/>
          <w:szCs w:val="26"/>
          <w:u w:val="single"/>
          <w:lang w:val="ru-RU"/>
        </w:rPr>
        <w:t>I</w:t>
      </w:r>
      <w:r w:rsidRPr="00E7411C">
        <w:rPr>
          <w:b/>
          <w:sz w:val="26"/>
          <w:szCs w:val="26"/>
          <w:u w:val="single"/>
          <w:lang w:val="ru-RU"/>
        </w:rPr>
        <w:t xml:space="preserve"> </w:t>
      </w:r>
      <w:r w:rsidR="00893043">
        <w:rPr>
          <w:b/>
          <w:sz w:val="26"/>
          <w:szCs w:val="26"/>
          <w:u w:val="single"/>
        </w:rPr>
        <w:t>BETERA</w:t>
      </w:r>
      <w:r w:rsidR="00893043" w:rsidRPr="00893043">
        <w:rPr>
          <w:b/>
          <w:sz w:val="26"/>
          <w:szCs w:val="26"/>
          <w:u w:val="single"/>
          <w:lang w:val="ru-RU"/>
        </w:rPr>
        <w:t xml:space="preserve"> – </w:t>
      </w:r>
      <w:r w:rsidRPr="00E7411C">
        <w:rPr>
          <w:b/>
          <w:sz w:val="26"/>
          <w:szCs w:val="26"/>
          <w:u w:val="single"/>
          <w:lang w:val="ru-RU"/>
        </w:rPr>
        <w:t xml:space="preserve">чемпионат Республики Беларусь по баскетболу </w:t>
      </w:r>
      <w:r w:rsidRPr="00E7411C">
        <w:rPr>
          <w:b/>
          <w:sz w:val="26"/>
          <w:szCs w:val="26"/>
          <w:u w:val="single"/>
          <w:lang w:val="ru-RU"/>
        </w:rPr>
        <w:br/>
        <w:t>среди женских/мужских команд</w:t>
      </w:r>
    </w:p>
    <w:p w14:paraId="094A0A79" w14:textId="77777777" w:rsidR="008E28FE" w:rsidRPr="00E7411C" w:rsidRDefault="008E28FE" w:rsidP="008E28FE">
      <w:pPr>
        <w:ind w:right="60"/>
        <w:jc w:val="center"/>
        <w:rPr>
          <w:b/>
          <w:sz w:val="26"/>
          <w:szCs w:val="26"/>
          <w:lang w:val="ru-RU"/>
        </w:rPr>
      </w:pPr>
    </w:p>
    <w:p w14:paraId="78808285" w14:textId="77777777" w:rsidR="008E28FE" w:rsidRPr="00E7411C" w:rsidRDefault="008E28FE" w:rsidP="008E28FE">
      <w:pPr>
        <w:pStyle w:val="a3"/>
        <w:tabs>
          <w:tab w:val="left" w:pos="9048"/>
        </w:tabs>
        <w:ind w:left="0" w:right="-1"/>
        <w:rPr>
          <w:sz w:val="26"/>
          <w:szCs w:val="26"/>
          <w:lang w:val="ru-RU"/>
        </w:rPr>
      </w:pPr>
      <w:r w:rsidRPr="00E7411C">
        <w:rPr>
          <w:sz w:val="26"/>
          <w:szCs w:val="26"/>
          <w:lang w:val="ru-RU"/>
        </w:rPr>
        <w:t>Я,</w:t>
      </w:r>
      <w:r w:rsidRPr="00E7411C">
        <w:rPr>
          <w:spacing w:val="55"/>
          <w:sz w:val="26"/>
          <w:szCs w:val="26"/>
          <w:lang w:val="ru-RU"/>
        </w:rPr>
        <w:t xml:space="preserve"> </w:t>
      </w:r>
      <w:r w:rsidRPr="00E7411C">
        <w:rPr>
          <w:sz w:val="26"/>
          <w:szCs w:val="26"/>
          <w:lang w:val="ru-RU"/>
        </w:rPr>
        <w:t>нижеподписавшийся/нижеподписавшаяся,</w:t>
      </w:r>
    </w:p>
    <w:p w14:paraId="751C1BDA" w14:textId="77777777" w:rsidR="008E28FE" w:rsidRPr="00E7411C" w:rsidRDefault="008E28FE" w:rsidP="008E28FE">
      <w:pPr>
        <w:pStyle w:val="a3"/>
        <w:tabs>
          <w:tab w:val="left" w:pos="9048"/>
        </w:tabs>
        <w:ind w:left="0" w:right="-1" w:firstLine="0"/>
        <w:rPr>
          <w:sz w:val="26"/>
          <w:szCs w:val="26"/>
          <w:lang w:val="ru-RU"/>
        </w:rPr>
      </w:pPr>
      <w:r w:rsidRPr="00E7411C">
        <w:rPr>
          <w:sz w:val="26"/>
          <w:szCs w:val="26"/>
          <w:u w:val="single"/>
          <w:lang w:val="ru-RU"/>
        </w:rPr>
        <w:t xml:space="preserve"> </w:t>
      </w:r>
      <w:r w:rsidRPr="00E7411C">
        <w:rPr>
          <w:sz w:val="26"/>
          <w:szCs w:val="26"/>
          <w:u w:val="single"/>
          <w:lang w:val="ru-RU"/>
        </w:rPr>
        <w:tab/>
        <w:t xml:space="preserve">   </w:t>
      </w:r>
      <w:r w:rsidRPr="00E7411C">
        <w:rPr>
          <w:sz w:val="26"/>
          <w:szCs w:val="26"/>
          <w:lang w:val="ru-RU"/>
        </w:rPr>
        <w:t>, принимая во внимание, что Белорусская федерация баскетбола (БФБ), Министерство спорта</w:t>
      </w:r>
      <w:r w:rsidR="00E84917" w:rsidRPr="00E7411C">
        <w:rPr>
          <w:sz w:val="26"/>
          <w:szCs w:val="26"/>
          <w:lang w:val="ru-RU"/>
        </w:rPr>
        <w:t xml:space="preserve"> </w:t>
      </w:r>
      <w:r w:rsidR="00E84917" w:rsidRPr="00E7411C">
        <w:rPr>
          <w:lang w:val="ru-RU"/>
        </w:rPr>
        <w:t>и туризма</w:t>
      </w:r>
      <w:r w:rsidRPr="00E7411C">
        <w:rPr>
          <w:sz w:val="26"/>
          <w:szCs w:val="26"/>
          <w:lang w:val="ru-RU"/>
        </w:rPr>
        <w:t xml:space="preserve"> Республики Беларусь (Минспорта), НОК Беларуси, </w:t>
      </w:r>
      <w:r w:rsidR="00E84917" w:rsidRPr="00E7411C">
        <w:rPr>
          <w:lang w:val="ru-RU"/>
        </w:rPr>
        <w:t xml:space="preserve">Национальное антидопинговое агентство (НАДА), </w:t>
      </w:r>
      <w:r w:rsidRPr="00E7411C">
        <w:rPr>
          <w:sz w:val="26"/>
          <w:szCs w:val="26"/>
          <w:lang w:val="ru-RU"/>
        </w:rPr>
        <w:t>Всемирное антидопинговое агентство (</w:t>
      </w:r>
      <w:r w:rsidRPr="00E7411C">
        <w:rPr>
          <w:sz w:val="26"/>
          <w:szCs w:val="26"/>
        </w:rPr>
        <w:t>WADA</w:t>
      </w:r>
      <w:r w:rsidRPr="00E7411C">
        <w:rPr>
          <w:sz w:val="26"/>
          <w:szCs w:val="26"/>
          <w:lang w:val="ru-RU"/>
        </w:rPr>
        <w:t>) и Международная федерация баскетбола (</w:t>
      </w:r>
      <w:r w:rsidRPr="00E7411C">
        <w:rPr>
          <w:sz w:val="26"/>
          <w:szCs w:val="26"/>
        </w:rPr>
        <w:t>FIBA</w:t>
      </w:r>
      <w:r w:rsidRPr="00E7411C">
        <w:rPr>
          <w:sz w:val="26"/>
          <w:szCs w:val="26"/>
          <w:lang w:val="ru-RU"/>
        </w:rPr>
        <w:t xml:space="preserve">), направляют свои усилия на борьбу с применением допинга </w:t>
      </w:r>
      <w:r w:rsidRPr="00E7411C">
        <w:rPr>
          <w:sz w:val="26"/>
          <w:szCs w:val="26"/>
          <w:lang w:val="ru-RU"/>
        </w:rPr>
        <w:br/>
        <w:t>в спорте,</w:t>
      </w:r>
      <w:r w:rsidRPr="00E7411C">
        <w:rPr>
          <w:spacing w:val="-26"/>
          <w:sz w:val="26"/>
          <w:szCs w:val="26"/>
          <w:lang w:val="ru-RU"/>
        </w:rPr>
        <w:t xml:space="preserve"> </w:t>
      </w:r>
      <w:r w:rsidRPr="00E7411C">
        <w:rPr>
          <w:sz w:val="26"/>
          <w:szCs w:val="26"/>
          <w:lang w:val="ru-RU"/>
        </w:rPr>
        <w:t>обязуюсь:</w:t>
      </w:r>
    </w:p>
    <w:p w14:paraId="52657DFE" w14:textId="77777777" w:rsidR="008E28FE" w:rsidRPr="00E7411C" w:rsidRDefault="008E28FE" w:rsidP="008E28FE">
      <w:pPr>
        <w:tabs>
          <w:tab w:val="left" w:pos="10353"/>
        </w:tabs>
        <w:ind w:right="-1" w:firstLine="708"/>
        <w:jc w:val="both"/>
        <w:rPr>
          <w:sz w:val="26"/>
          <w:szCs w:val="26"/>
          <w:lang w:val="ru-RU"/>
        </w:rPr>
      </w:pPr>
      <w:r w:rsidRPr="00E7411C">
        <w:rPr>
          <w:sz w:val="26"/>
          <w:szCs w:val="26"/>
          <w:lang w:val="ru-RU"/>
        </w:rPr>
        <w:t xml:space="preserve">Не производить транспортировку, хранение, распространение </w:t>
      </w:r>
      <w:r w:rsidRPr="00E7411C">
        <w:rPr>
          <w:sz w:val="26"/>
          <w:szCs w:val="26"/>
          <w:lang w:val="ru-RU"/>
        </w:rPr>
        <w:br/>
        <w:t xml:space="preserve">и не использовать в своей профессиональной практике фармакологических препаратов, средств и методов восстановления и повышения работоспособности, перечисленных в списке </w:t>
      </w:r>
      <w:r w:rsidRPr="00E7411C">
        <w:rPr>
          <w:sz w:val="26"/>
          <w:szCs w:val="26"/>
        </w:rPr>
        <w:t>WADA</w:t>
      </w:r>
      <w:r w:rsidRPr="00E7411C">
        <w:rPr>
          <w:sz w:val="26"/>
          <w:szCs w:val="26"/>
          <w:lang w:val="ru-RU"/>
        </w:rPr>
        <w:t xml:space="preserve"> и </w:t>
      </w:r>
      <w:r w:rsidRPr="00E7411C">
        <w:rPr>
          <w:sz w:val="26"/>
          <w:szCs w:val="26"/>
        </w:rPr>
        <w:t>FIBA</w:t>
      </w:r>
      <w:r w:rsidRPr="00E7411C">
        <w:rPr>
          <w:sz w:val="26"/>
          <w:szCs w:val="26"/>
          <w:lang w:val="ru-RU"/>
        </w:rPr>
        <w:t xml:space="preserve"> в качестве</w:t>
      </w:r>
      <w:r w:rsidRPr="00E7411C">
        <w:rPr>
          <w:spacing w:val="-10"/>
          <w:sz w:val="26"/>
          <w:szCs w:val="26"/>
          <w:lang w:val="ru-RU"/>
        </w:rPr>
        <w:t xml:space="preserve"> </w:t>
      </w:r>
      <w:r w:rsidRPr="00E7411C">
        <w:rPr>
          <w:sz w:val="26"/>
          <w:szCs w:val="26"/>
          <w:lang w:val="ru-RU"/>
        </w:rPr>
        <w:t>запрещенных.</w:t>
      </w:r>
    </w:p>
    <w:p w14:paraId="1A9F6699" w14:textId="77777777" w:rsidR="008E28FE" w:rsidRPr="00E7411C" w:rsidRDefault="008E28FE" w:rsidP="008E28FE">
      <w:pPr>
        <w:pStyle w:val="a5"/>
        <w:numPr>
          <w:ilvl w:val="0"/>
          <w:numId w:val="1"/>
        </w:numPr>
        <w:tabs>
          <w:tab w:val="left" w:pos="1205"/>
        </w:tabs>
        <w:ind w:left="0" w:right="-1" w:firstLine="708"/>
        <w:rPr>
          <w:sz w:val="26"/>
          <w:szCs w:val="26"/>
          <w:lang w:val="ru-RU"/>
        </w:rPr>
      </w:pPr>
      <w:r w:rsidRPr="00E7411C">
        <w:rPr>
          <w:sz w:val="26"/>
          <w:szCs w:val="26"/>
          <w:lang w:val="ru-RU"/>
        </w:rPr>
        <w:t>Не допускать применения спортсменами на соревнованиях как внутри страны, так и за рубежом медикаментов в любых формах, пищевых добавок, специализированных препаратов спортивного питания, не имеющих антидопингового</w:t>
      </w:r>
      <w:r w:rsidRPr="00E7411C">
        <w:rPr>
          <w:spacing w:val="-1"/>
          <w:sz w:val="26"/>
          <w:szCs w:val="26"/>
          <w:lang w:val="ru-RU"/>
        </w:rPr>
        <w:t xml:space="preserve"> </w:t>
      </w:r>
      <w:r w:rsidRPr="00E7411C">
        <w:rPr>
          <w:sz w:val="26"/>
          <w:szCs w:val="26"/>
          <w:lang w:val="ru-RU"/>
        </w:rPr>
        <w:t>сертификата, утвержденного на территории Республики Беларусь.</w:t>
      </w:r>
    </w:p>
    <w:p w14:paraId="702FAF94" w14:textId="77777777" w:rsidR="008E28FE" w:rsidRPr="00E7411C" w:rsidRDefault="008E28FE" w:rsidP="008E28FE">
      <w:pPr>
        <w:pStyle w:val="a5"/>
        <w:numPr>
          <w:ilvl w:val="0"/>
          <w:numId w:val="1"/>
        </w:numPr>
        <w:tabs>
          <w:tab w:val="left" w:pos="1358"/>
        </w:tabs>
        <w:ind w:left="0" w:right="-1" w:firstLine="708"/>
        <w:rPr>
          <w:sz w:val="26"/>
          <w:szCs w:val="26"/>
          <w:lang w:val="ru-RU"/>
        </w:rPr>
      </w:pPr>
      <w:r w:rsidRPr="00E7411C">
        <w:rPr>
          <w:sz w:val="26"/>
          <w:szCs w:val="26"/>
          <w:lang w:val="ru-RU"/>
        </w:rPr>
        <w:t xml:space="preserve">Проводить разъяснительную работу со спортсменами и тренерами </w:t>
      </w:r>
      <w:r w:rsidRPr="00E7411C">
        <w:rPr>
          <w:sz w:val="26"/>
          <w:szCs w:val="26"/>
          <w:lang w:val="ru-RU"/>
        </w:rPr>
        <w:br/>
        <w:t>о недопустимости применения допинга в</w:t>
      </w:r>
      <w:r w:rsidRPr="00E7411C">
        <w:rPr>
          <w:spacing w:val="-7"/>
          <w:sz w:val="26"/>
          <w:szCs w:val="26"/>
          <w:lang w:val="ru-RU"/>
        </w:rPr>
        <w:t xml:space="preserve"> </w:t>
      </w:r>
      <w:r w:rsidRPr="00E7411C">
        <w:rPr>
          <w:sz w:val="26"/>
          <w:szCs w:val="26"/>
          <w:lang w:val="ru-RU"/>
        </w:rPr>
        <w:t>спорте.</w:t>
      </w:r>
    </w:p>
    <w:p w14:paraId="706FC337" w14:textId="77777777" w:rsidR="008E28FE" w:rsidRPr="00E7411C" w:rsidRDefault="008E28FE" w:rsidP="008E28FE">
      <w:pPr>
        <w:pStyle w:val="a5"/>
        <w:numPr>
          <w:ilvl w:val="0"/>
          <w:numId w:val="1"/>
        </w:numPr>
        <w:tabs>
          <w:tab w:val="left" w:pos="1332"/>
        </w:tabs>
        <w:ind w:left="0" w:right="-1" w:firstLine="708"/>
        <w:rPr>
          <w:sz w:val="26"/>
          <w:szCs w:val="26"/>
          <w:lang w:val="ru-RU"/>
        </w:rPr>
      </w:pPr>
      <w:r w:rsidRPr="00E7411C">
        <w:rPr>
          <w:sz w:val="26"/>
          <w:szCs w:val="26"/>
          <w:lang w:val="ru-RU"/>
        </w:rPr>
        <w:t>Содействовать выполнению спортсменами на соревнованиях и учебно- тренировочных сборах как внутри страны, так и за рубежом регламента прохождения антидопингового контроля в соответствии с Кодексом</w:t>
      </w:r>
      <w:r w:rsidRPr="00E7411C">
        <w:rPr>
          <w:spacing w:val="-10"/>
          <w:sz w:val="26"/>
          <w:szCs w:val="26"/>
          <w:lang w:val="ru-RU"/>
        </w:rPr>
        <w:t xml:space="preserve"> </w:t>
      </w:r>
      <w:r w:rsidRPr="00E7411C">
        <w:rPr>
          <w:sz w:val="26"/>
          <w:szCs w:val="26"/>
        </w:rPr>
        <w:t>WADA</w:t>
      </w:r>
      <w:r w:rsidRPr="00E7411C">
        <w:rPr>
          <w:sz w:val="26"/>
          <w:szCs w:val="26"/>
          <w:lang w:val="ru-RU"/>
        </w:rPr>
        <w:t>.</w:t>
      </w:r>
    </w:p>
    <w:p w14:paraId="0AA0F7F7" w14:textId="77777777" w:rsidR="008E28FE" w:rsidRPr="00E7411C" w:rsidRDefault="008E28FE" w:rsidP="008E28FE">
      <w:pPr>
        <w:pStyle w:val="a5"/>
        <w:numPr>
          <w:ilvl w:val="0"/>
          <w:numId w:val="1"/>
        </w:numPr>
        <w:tabs>
          <w:tab w:val="left" w:pos="1250"/>
        </w:tabs>
        <w:ind w:left="0" w:right="-1" w:firstLine="708"/>
        <w:rPr>
          <w:sz w:val="26"/>
          <w:szCs w:val="26"/>
          <w:lang w:val="ru-RU"/>
        </w:rPr>
      </w:pPr>
      <w:r w:rsidRPr="00E7411C">
        <w:rPr>
          <w:sz w:val="26"/>
          <w:szCs w:val="26"/>
          <w:lang w:val="ru-RU"/>
        </w:rPr>
        <w:t xml:space="preserve">Мне известно, что не допускается применение запрещенных препаратов по медицинским показаниям без надлежащего оформления специальных документов – формуляров терапевтического исключения Мне известно, что неправильно или несвоевременное оформленные документы терапевтического исключения могут повлечь за собой отстранение спортсменов от стартов </w:t>
      </w:r>
      <w:r w:rsidRPr="00E7411C">
        <w:rPr>
          <w:sz w:val="26"/>
          <w:szCs w:val="26"/>
          <w:lang w:val="ru-RU"/>
        </w:rPr>
        <w:br/>
        <w:t>и их дисквалификацию, за что я несу персональную</w:t>
      </w:r>
      <w:r w:rsidRPr="00E7411C">
        <w:rPr>
          <w:spacing w:val="-3"/>
          <w:sz w:val="26"/>
          <w:szCs w:val="26"/>
          <w:lang w:val="ru-RU"/>
        </w:rPr>
        <w:t xml:space="preserve"> </w:t>
      </w:r>
      <w:r w:rsidRPr="00E7411C">
        <w:rPr>
          <w:sz w:val="26"/>
          <w:szCs w:val="26"/>
          <w:lang w:val="ru-RU"/>
        </w:rPr>
        <w:t>ответственность.</w:t>
      </w:r>
    </w:p>
    <w:p w14:paraId="5C557042" w14:textId="77777777" w:rsidR="008E28FE" w:rsidRPr="00E7411C" w:rsidRDefault="008E28FE" w:rsidP="008E28FE">
      <w:pPr>
        <w:pStyle w:val="a5"/>
        <w:numPr>
          <w:ilvl w:val="0"/>
          <w:numId w:val="1"/>
        </w:numPr>
        <w:tabs>
          <w:tab w:val="left" w:pos="1219"/>
        </w:tabs>
        <w:ind w:left="0" w:right="-1" w:firstLine="708"/>
        <w:rPr>
          <w:sz w:val="26"/>
          <w:szCs w:val="26"/>
          <w:lang w:val="ru-RU"/>
        </w:rPr>
      </w:pPr>
      <w:r w:rsidRPr="00E7411C">
        <w:rPr>
          <w:sz w:val="26"/>
          <w:szCs w:val="26"/>
          <w:lang w:val="ru-RU"/>
        </w:rPr>
        <w:t xml:space="preserve">Мне известно, что за нарушение вышеупомянутых правил и процедур </w:t>
      </w:r>
      <w:r w:rsidRPr="00E7411C">
        <w:rPr>
          <w:sz w:val="26"/>
          <w:szCs w:val="26"/>
          <w:lang w:val="ru-RU"/>
        </w:rPr>
        <w:br/>
        <w:t xml:space="preserve">ко мне могут быть применены штрафные санкции, изложенные в Кодексе </w:t>
      </w:r>
      <w:r w:rsidRPr="00E7411C">
        <w:rPr>
          <w:sz w:val="26"/>
          <w:szCs w:val="26"/>
        </w:rPr>
        <w:t>WADA</w:t>
      </w:r>
      <w:r w:rsidRPr="00E7411C">
        <w:rPr>
          <w:sz w:val="26"/>
          <w:szCs w:val="26"/>
          <w:lang w:val="ru-RU"/>
        </w:rPr>
        <w:t xml:space="preserve">, </w:t>
      </w:r>
      <w:r w:rsidRPr="00E7411C">
        <w:rPr>
          <w:sz w:val="26"/>
          <w:szCs w:val="26"/>
          <w:lang w:val="ru-RU"/>
        </w:rPr>
        <w:br/>
        <w:t xml:space="preserve">а также в соответствующих документах БФБ, вплоть до выведения из состава сборной команды Беларуси и дисквалификации. Кроме того, я ознакомлен </w:t>
      </w:r>
      <w:r w:rsidRPr="00E7411C">
        <w:rPr>
          <w:sz w:val="26"/>
          <w:szCs w:val="26"/>
          <w:lang w:val="ru-RU"/>
        </w:rPr>
        <w:br/>
        <w:t>с законодательством, предусматривающим, предусматривающих административную и уголовную ответственность за использование и незаконный оборот допинговых</w:t>
      </w:r>
      <w:r w:rsidRPr="00E7411C">
        <w:rPr>
          <w:spacing w:val="-11"/>
          <w:sz w:val="26"/>
          <w:szCs w:val="26"/>
          <w:lang w:val="ru-RU"/>
        </w:rPr>
        <w:t xml:space="preserve"> </w:t>
      </w:r>
      <w:r w:rsidRPr="00E7411C">
        <w:rPr>
          <w:sz w:val="26"/>
          <w:szCs w:val="26"/>
          <w:lang w:val="ru-RU"/>
        </w:rPr>
        <w:t>средств.</w:t>
      </w:r>
    </w:p>
    <w:p w14:paraId="54C0704A" w14:textId="77777777" w:rsidR="008E28FE" w:rsidRPr="00E7411C" w:rsidRDefault="008E28FE" w:rsidP="008E28FE">
      <w:pPr>
        <w:pStyle w:val="a5"/>
        <w:numPr>
          <w:ilvl w:val="0"/>
          <w:numId w:val="1"/>
        </w:numPr>
        <w:tabs>
          <w:tab w:val="left" w:pos="1224"/>
        </w:tabs>
        <w:ind w:left="0" w:right="-1" w:firstLine="708"/>
        <w:rPr>
          <w:sz w:val="26"/>
          <w:szCs w:val="26"/>
          <w:lang w:val="ru-RU"/>
        </w:rPr>
      </w:pPr>
      <w:r w:rsidRPr="00E7411C">
        <w:rPr>
          <w:sz w:val="26"/>
          <w:szCs w:val="26"/>
          <w:lang w:val="ru-RU"/>
        </w:rPr>
        <w:t xml:space="preserve">Я получил в свое распоряжение комплект методических указаний </w:t>
      </w:r>
      <w:r w:rsidRPr="00E7411C">
        <w:rPr>
          <w:sz w:val="26"/>
          <w:szCs w:val="26"/>
          <w:lang w:val="ru-RU"/>
        </w:rPr>
        <w:br/>
        <w:t xml:space="preserve">и брошюр, посвященных правилам и процедурам допинг-контроля, включая порядок оформления терапевтических исключений, порядок оформления информации о местопребывании спортсменов, текст Кодекса </w:t>
      </w:r>
      <w:r w:rsidRPr="00E7411C">
        <w:rPr>
          <w:sz w:val="26"/>
          <w:szCs w:val="26"/>
        </w:rPr>
        <w:t>WADA</w:t>
      </w:r>
      <w:r w:rsidRPr="00E7411C">
        <w:rPr>
          <w:sz w:val="26"/>
          <w:szCs w:val="26"/>
          <w:lang w:val="ru-RU"/>
        </w:rPr>
        <w:t xml:space="preserve">, список разрешенных к использованию препаратов и другие информационные материалы. </w:t>
      </w:r>
      <w:r w:rsidRPr="00E7411C">
        <w:rPr>
          <w:sz w:val="26"/>
          <w:szCs w:val="26"/>
          <w:lang w:val="ru-RU"/>
        </w:rPr>
        <w:br/>
        <w:t>Я буду содействовать ознакомлению с этими материалами тренеров и спортсменов сборной команды</w:t>
      </w:r>
      <w:r w:rsidRPr="00E7411C">
        <w:rPr>
          <w:spacing w:val="-12"/>
          <w:sz w:val="26"/>
          <w:szCs w:val="26"/>
          <w:lang w:val="ru-RU"/>
        </w:rPr>
        <w:t xml:space="preserve"> </w:t>
      </w:r>
      <w:r w:rsidRPr="00E7411C">
        <w:rPr>
          <w:sz w:val="26"/>
          <w:szCs w:val="26"/>
          <w:lang w:val="ru-RU"/>
        </w:rPr>
        <w:t>Беларуси.</w:t>
      </w:r>
    </w:p>
    <w:p w14:paraId="75A09854" w14:textId="77777777" w:rsidR="009C6347" w:rsidRDefault="008E28FE" w:rsidP="008E28FE">
      <w:pPr>
        <w:pStyle w:val="a3"/>
        <w:ind w:left="0" w:right="-1" w:firstLine="0"/>
        <w:jc w:val="left"/>
      </w:pPr>
      <w:r w:rsidRPr="00E7411C">
        <w:rPr>
          <w:sz w:val="26"/>
          <w:szCs w:val="26"/>
          <w:lang w:val="ru-RU"/>
        </w:rPr>
        <w:t>«____</w:t>
      </w:r>
      <w:r w:rsidRPr="00E7411C">
        <w:rPr>
          <w:spacing w:val="-4"/>
          <w:sz w:val="26"/>
          <w:szCs w:val="26"/>
          <w:lang w:val="ru-RU"/>
        </w:rPr>
        <w:t>»</w:t>
      </w:r>
      <w:r w:rsidRPr="00E7411C">
        <w:rPr>
          <w:spacing w:val="-4"/>
          <w:sz w:val="26"/>
          <w:szCs w:val="26"/>
          <w:u w:val="single"/>
          <w:lang w:val="ru-RU"/>
        </w:rPr>
        <w:t xml:space="preserve"> </w:t>
      </w:r>
      <w:r w:rsidRPr="00E7411C">
        <w:rPr>
          <w:spacing w:val="-4"/>
          <w:sz w:val="26"/>
          <w:szCs w:val="26"/>
          <w:lang w:val="ru-RU"/>
        </w:rPr>
        <w:t xml:space="preserve">______________ </w:t>
      </w:r>
      <w:r w:rsidRPr="00E7411C">
        <w:rPr>
          <w:sz w:val="26"/>
          <w:szCs w:val="26"/>
          <w:lang w:val="ru-RU"/>
        </w:rPr>
        <w:t xml:space="preserve">20___ г. </w:t>
      </w:r>
      <w:r w:rsidRPr="00E7411C">
        <w:rPr>
          <w:sz w:val="26"/>
          <w:szCs w:val="26"/>
          <w:lang w:val="ru-RU"/>
        </w:rPr>
        <w:tab/>
        <w:t>_____________ /</w:t>
      </w:r>
      <w:bookmarkStart w:id="3" w:name="_GoBack"/>
      <w:bookmarkEnd w:id="3"/>
      <w:r w:rsidRPr="00E7411C">
        <w:rPr>
          <w:sz w:val="26"/>
          <w:szCs w:val="26"/>
          <w:lang w:val="ru-RU"/>
        </w:rPr>
        <w:t>________________</w:t>
      </w:r>
      <w:r w:rsidRPr="00E7411C">
        <w:rPr>
          <w:sz w:val="30"/>
          <w:szCs w:val="30"/>
          <w:lang w:val="ru-RU"/>
        </w:rPr>
        <w:tab/>
      </w:r>
      <w:r w:rsidRPr="00E7411C">
        <w:rPr>
          <w:sz w:val="30"/>
          <w:szCs w:val="30"/>
          <w:lang w:val="ru-RU"/>
        </w:rPr>
        <w:tab/>
      </w:r>
      <w:r w:rsidRPr="00E7411C">
        <w:rPr>
          <w:sz w:val="30"/>
          <w:szCs w:val="30"/>
          <w:lang w:val="ru-RU"/>
        </w:rPr>
        <w:tab/>
      </w:r>
      <w:r w:rsidRPr="00E7411C">
        <w:rPr>
          <w:sz w:val="30"/>
          <w:szCs w:val="30"/>
          <w:lang w:val="ru-RU"/>
        </w:rPr>
        <w:tab/>
      </w:r>
      <w:r w:rsidRPr="00E7411C">
        <w:rPr>
          <w:sz w:val="30"/>
          <w:szCs w:val="30"/>
          <w:lang w:val="ru-RU"/>
        </w:rPr>
        <w:tab/>
      </w:r>
      <w:r w:rsidRPr="00E7411C">
        <w:rPr>
          <w:sz w:val="30"/>
          <w:szCs w:val="30"/>
          <w:lang w:val="ru-RU"/>
        </w:rPr>
        <w:tab/>
      </w:r>
      <w:r w:rsidRPr="00E7411C">
        <w:rPr>
          <w:sz w:val="30"/>
          <w:szCs w:val="30"/>
          <w:lang w:val="ru-RU"/>
        </w:rPr>
        <w:tab/>
      </w:r>
      <w:r w:rsidRPr="00E7411C">
        <w:rPr>
          <w:sz w:val="30"/>
          <w:szCs w:val="30"/>
          <w:lang w:val="ru-RU"/>
        </w:rPr>
        <w:tab/>
      </w:r>
      <w:r w:rsidRPr="00E7411C">
        <w:rPr>
          <w:sz w:val="18"/>
          <w:szCs w:val="18"/>
          <w:lang w:val="ru-RU"/>
        </w:rPr>
        <w:t>Подпись</w:t>
      </w:r>
      <w:r w:rsidRPr="00E7411C">
        <w:rPr>
          <w:sz w:val="18"/>
          <w:szCs w:val="18"/>
          <w:lang w:val="ru-RU"/>
        </w:rPr>
        <w:tab/>
      </w:r>
      <w:r w:rsidRPr="00E7411C">
        <w:rPr>
          <w:sz w:val="18"/>
          <w:szCs w:val="18"/>
          <w:lang w:val="ru-RU"/>
        </w:rPr>
        <w:tab/>
      </w:r>
      <w:r w:rsidRPr="00E7411C">
        <w:rPr>
          <w:sz w:val="18"/>
          <w:szCs w:val="18"/>
          <w:lang w:val="ru-RU"/>
        </w:rPr>
        <w:tab/>
        <w:t>ФИО</w:t>
      </w:r>
    </w:p>
    <w:sectPr w:rsidR="009C6347" w:rsidSect="008E28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001AD"/>
    <w:multiLevelType w:val="hybridMultilevel"/>
    <w:tmpl w:val="CD6078BA"/>
    <w:lvl w:ilvl="0" w:tplc="EAB26474">
      <w:start w:val="1"/>
      <w:numFmt w:val="decimal"/>
      <w:lvlText w:val="%1."/>
      <w:lvlJc w:val="left"/>
      <w:pPr>
        <w:ind w:left="212" w:hanging="48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55089D80">
      <w:numFmt w:val="bullet"/>
      <w:lvlText w:val="•"/>
      <w:lvlJc w:val="left"/>
      <w:pPr>
        <w:ind w:left="1252" w:hanging="488"/>
      </w:pPr>
      <w:rPr>
        <w:rFonts w:hint="default"/>
      </w:rPr>
    </w:lvl>
    <w:lvl w:ilvl="2" w:tplc="B734BEBE">
      <w:numFmt w:val="bullet"/>
      <w:lvlText w:val="•"/>
      <w:lvlJc w:val="left"/>
      <w:pPr>
        <w:ind w:left="2285" w:hanging="488"/>
      </w:pPr>
      <w:rPr>
        <w:rFonts w:hint="default"/>
      </w:rPr>
    </w:lvl>
    <w:lvl w:ilvl="3" w:tplc="15BC4940">
      <w:numFmt w:val="bullet"/>
      <w:lvlText w:val="•"/>
      <w:lvlJc w:val="left"/>
      <w:pPr>
        <w:ind w:left="3317" w:hanging="488"/>
      </w:pPr>
      <w:rPr>
        <w:rFonts w:hint="default"/>
      </w:rPr>
    </w:lvl>
    <w:lvl w:ilvl="4" w:tplc="961E8690">
      <w:numFmt w:val="bullet"/>
      <w:lvlText w:val="•"/>
      <w:lvlJc w:val="left"/>
      <w:pPr>
        <w:ind w:left="4350" w:hanging="488"/>
      </w:pPr>
      <w:rPr>
        <w:rFonts w:hint="default"/>
      </w:rPr>
    </w:lvl>
    <w:lvl w:ilvl="5" w:tplc="AE160776">
      <w:numFmt w:val="bullet"/>
      <w:lvlText w:val="•"/>
      <w:lvlJc w:val="left"/>
      <w:pPr>
        <w:ind w:left="5382" w:hanging="488"/>
      </w:pPr>
      <w:rPr>
        <w:rFonts w:hint="default"/>
      </w:rPr>
    </w:lvl>
    <w:lvl w:ilvl="6" w:tplc="82580E64">
      <w:numFmt w:val="bullet"/>
      <w:lvlText w:val="•"/>
      <w:lvlJc w:val="left"/>
      <w:pPr>
        <w:ind w:left="6415" w:hanging="488"/>
      </w:pPr>
      <w:rPr>
        <w:rFonts w:hint="default"/>
      </w:rPr>
    </w:lvl>
    <w:lvl w:ilvl="7" w:tplc="6286146C">
      <w:numFmt w:val="bullet"/>
      <w:lvlText w:val="•"/>
      <w:lvlJc w:val="left"/>
      <w:pPr>
        <w:ind w:left="7447" w:hanging="488"/>
      </w:pPr>
      <w:rPr>
        <w:rFonts w:hint="default"/>
      </w:rPr>
    </w:lvl>
    <w:lvl w:ilvl="8" w:tplc="B9F6A7EE">
      <w:numFmt w:val="bullet"/>
      <w:lvlText w:val="•"/>
      <w:lvlJc w:val="left"/>
      <w:pPr>
        <w:ind w:left="8480" w:hanging="4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FE"/>
    <w:rsid w:val="00893043"/>
    <w:rsid w:val="008E28FE"/>
    <w:rsid w:val="0098477B"/>
    <w:rsid w:val="009C6347"/>
    <w:rsid w:val="00E7411C"/>
    <w:rsid w:val="00E84917"/>
    <w:rsid w:val="00FD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FF87"/>
  <w15:docId w15:val="{1ADC5462-57F3-408D-8C5A-FC4ECA02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E2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E28FE"/>
    <w:pPr>
      <w:spacing w:before="1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28FE"/>
    <w:pPr>
      <w:ind w:left="2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28F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E28FE"/>
    <w:pPr>
      <w:ind w:left="212" w:right="123" w:firstLine="708"/>
      <w:jc w:val="both"/>
    </w:pPr>
  </w:style>
  <w:style w:type="character" w:customStyle="1" w:styleId="10">
    <w:name w:val="Заголовок 1 Знак"/>
    <w:basedOn w:val="a0"/>
    <w:link w:val="1"/>
    <w:uiPriority w:val="1"/>
    <w:rsid w:val="008E28FE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2022-07-28T07:41:00Z</dcterms:created>
  <dcterms:modified xsi:type="dcterms:W3CDTF">2024-08-26T10:58:00Z</dcterms:modified>
</cp:coreProperties>
</file>